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9C" w:rsidRPr="00F8779C" w:rsidRDefault="00F8779C" w:rsidP="00F8779C">
      <w:pPr>
        <w:shd w:val="clear" w:color="auto" w:fill="FFFFFF"/>
        <w:spacing w:before="225" w:after="225" w:line="288" w:lineRule="atLeast"/>
        <w:outlineLvl w:val="0"/>
        <w:rPr>
          <w:rFonts w:ascii="Times New Roman" w:eastAsia="Times New Roman" w:hAnsi="Times New Roman" w:cs="Times New Roman"/>
          <w:b/>
          <w:color w:val="B60000"/>
          <w:kern w:val="36"/>
          <w:sz w:val="56"/>
          <w:szCs w:val="56"/>
          <w:lang w:eastAsia="ru-RU"/>
        </w:rPr>
      </w:pPr>
      <w:r w:rsidRPr="00F8779C">
        <w:rPr>
          <w:rFonts w:ascii="Times New Roman" w:eastAsia="Times New Roman" w:hAnsi="Times New Roman" w:cs="Times New Roman"/>
          <w:b/>
          <w:color w:val="B60000"/>
          <w:kern w:val="36"/>
          <w:sz w:val="56"/>
          <w:szCs w:val="56"/>
          <w:lang w:eastAsia="ru-RU"/>
        </w:rPr>
        <w:t>Организация работы по аттестации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Аттестация по вопросам безопасности проводится для специалистов организаций: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осуществляющих деятельность по строительству, эксплуатации, консервации и ликвидации объекта, транспортированию опасных веществ, а также по изготовлению, монтажу, наладке, ремонту, техническому освидетельствованию, реконструкции и эксплуатации технических устройств (машин и оборудования), применяемых на объектах;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разрабатывающих проектную, конструкторскую и иную документацию, связанную с эксплуатацией объекта;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осуществляющих экспертизу безопасности;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осуществляющих </w:t>
      </w:r>
      <w:proofErr w:type="spellStart"/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предаттестационную</w:t>
      </w:r>
      <w:proofErr w:type="spellEnd"/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подготовку и профессиональное обучение по вопросам безопасности;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осуществляющих строительный контроль.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Аттестации специалистов по вопросам безопасности предшествует их подготовка по </w:t>
      </w:r>
      <w:bookmarkStart w:id="0" w:name="_GoBack"/>
      <w:r w:rsidRPr="0046733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учебным программам</w:t>
      </w:r>
      <w:bookmarkEnd w:id="0"/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разработанным с учетом типовых программ, утверждаемых Федеральной службой по экологическому, технологическому и атомному надзору.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аттестации по вопросам безопасности проводится проверка знаний: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общих требований промышленной безопасности, установленных федеральными законами и иными нормативными правовыми актами Российской Федерации;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требований промышленной безопасности по специальным вопросам, отнесенным к компетенции аттестуемого, установленным в нормативных правовых актах и нормативно-технических документах;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требований энергетической безопасности, установленных федеральными законами и </w:t>
      </w:r>
      <w:proofErr w:type="gramStart"/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нормативными правовыми актами Российской Федерации</w:t>
      </w:r>
      <w:proofErr w:type="gramEnd"/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нормативно-техническими документами;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требований безопасности гидротехнических сооружений, установленных федеральными законами и </w:t>
      </w:r>
      <w:proofErr w:type="gramStart"/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нормативными правовыми актами Российской Федерации</w:t>
      </w:r>
      <w:proofErr w:type="gramEnd"/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нормативно-техническими документами;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Аттестация специалистов проводится: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комиссиях организаций, в которых работают аттестуемые (в том числе основных организаций) </w:t>
      </w:r>
      <w:r w:rsidRPr="00F87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(аттестация членов аттестационных комиссий филиалов/структурных подразделений организаций (без права юридического лица) проводится в аттестационной комиссии организации)</w:t>
      </w: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Центральной аттестационной комиссии Федеральной службы по экологическому, технологическому и атомному надзору (ЦАК):</w:t>
      </w:r>
    </w:p>
    <w:p w:rsidR="00F8779C" w:rsidRPr="00F8779C" w:rsidRDefault="00F8779C" w:rsidP="00F87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руководители организаций и их заместителей, в должностные обязанности которых входят вопросы обеспечения безопасности работ, численность работников которых превышает 5000 человек;</w:t>
      </w:r>
    </w:p>
    <w:p w:rsidR="00F8779C" w:rsidRPr="00F8779C" w:rsidRDefault="00F8779C" w:rsidP="00F87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аттестационных комиссий организаций, осуществляющих деятельность в области использования атомной энергии;</w:t>
      </w:r>
    </w:p>
    <w:p w:rsidR="00F8779C" w:rsidRPr="00F8779C" w:rsidRDefault="00F8779C" w:rsidP="00F87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аттестационных комиссий организаций, численность работников которых превышает 5000 человек;</w:t>
      </w:r>
    </w:p>
    <w:p w:rsidR="00F8779C" w:rsidRPr="00F8779C" w:rsidRDefault="00F8779C" w:rsidP="00F877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лица по решению председателя Центральной аттестационной комиссии или его заместителя.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территориальных аттестационных комиссиях Федеральной службы по экологическому, технологическому и атомному надзору (ТАК) по месту нахождения производственных объектов поднадзорных организаций, в которых работают аттестуемые:</w:t>
      </w:r>
    </w:p>
    <w:p w:rsidR="00F8779C" w:rsidRPr="00F8779C" w:rsidRDefault="00F8779C" w:rsidP="00F877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и члены аттестационных комиссий организаций, численность работников которых менее 5000 человек;</w:t>
      </w:r>
    </w:p>
    <w:p w:rsidR="00F8779C" w:rsidRPr="00F8779C" w:rsidRDefault="00F8779C" w:rsidP="00F877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и специалисты экспертных организаций, выполняющих работы для поднадзорных Федеральной службе по экологическому, технологическому и атомному надзору организаций;</w:t>
      </w:r>
    </w:p>
    <w:p w:rsidR="00F8779C" w:rsidRPr="00F8779C" w:rsidRDefault="00F8779C" w:rsidP="00F877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организаций, осуществляющих подготовку и профессиональное обучение по вопросам безопасности;</w:t>
      </w:r>
    </w:p>
    <w:p w:rsidR="00F8779C" w:rsidRPr="00F8779C" w:rsidRDefault="00F8779C" w:rsidP="00F877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лица по решению председателя Центральной аттестационной комиссии или его заместителя.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аттестация специалистов по вопросам безопасности проводится в объеме, соответствующем должностным обязанностям. </w:t>
      </w:r>
      <w:r w:rsidRPr="00F87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(Должностные инструкции специалистов разрабатываются организациями, эксплуатирующими опасные производственные объекты, с учетом специфики производственной деятельности и в компетенцию </w:t>
      </w:r>
      <w:proofErr w:type="spellStart"/>
      <w:r w:rsidRPr="00F87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Ростехнадзора</w:t>
      </w:r>
      <w:proofErr w:type="spellEnd"/>
      <w:r w:rsidRPr="00F87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входят).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Причина аттестации:</w:t>
      </w:r>
    </w:p>
    <w:p w:rsidR="00F8779C" w:rsidRPr="00F8779C" w:rsidRDefault="00F8779C" w:rsidP="00F8779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Первичная аттестация специалистов проводится не позднее одного месяца: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назначении на должность;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переводе на другую работу, если при осуществлении должностных обязанностей на этой работе требуется проведение аттестации по другим областям аттестации;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переходе из одной организации в другую, если при осуществлении должностных обязанностей при работе в данной организации требуется проведение аттестации по другим областям аттестации.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случае изменения учредительных документов и/или штатного расписания организации ранее аттестованные специалисты, должностные обязанности которых не изменились, первичной аттестации не подлежат.</w:t>
      </w:r>
    </w:p>
    <w:p w:rsidR="00F8779C" w:rsidRPr="00F8779C" w:rsidRDefault="00F8779C" w:rsidP="00F877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Периодическая аттестация специалистов проводится не реже чем один раз в пять лет.</w:t>
      </w:r>
    </w:p>
    <w:p w:rsidR="00844D93" w:rsidRPr="00F8779C" w:rsidRDefault="00844D93">
      <w:pPr>
        <w:rPr>
          <w:rFonts w:ascii="Times New Roman" w:hAnsi="Times New Roman" w:cs="Times New Roman"/>
          <w:sz w:val="24"/>
          <w:szCs w:val="24"/>
        </w:rPr>
      </w:pPr>
    </w:p>
    <w:sectPr w:rsidR="00844D93" w:rsidRPr="00F8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F4A8C"/>
    <w:multiLevelType w:val="multilevel"/>
    <w:tmpl w:val="685A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C937ED"/>
    <w:multiLevelType w:val="multilevel"/>
    <w:tmpl w:val="7A18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FB222E"/>
    <w:multiLevelType w:val="multilevel"/>
    <w:tmpl w:val="102C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9C"/>
    <w:rsid w:val="003420F1"/>
    <w:rsid w:val="00467334"/>
    <w:rsid w:val="00844D93"/>
    <w:rsid w:val="008762B9"/>
    <w:rsid w:val="00F8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1AF7A-E8DE-4007-9B7D-A4D7AEA8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2019-11-13T07:22:00Z</dcterms:created>
  <dcterms:modified xsi:type="dcterms:W3CDTF">2019-11-14T10:33:00Z</dcterms:modified>
</cp:coreProperties>
</file>